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8E" w:rsidRDefault="0075388E" w:rsidP="007538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388E">
        <w:rPr>
          <w:rFonts w:ascii="Times New Roman" w:hAnsi="Times New Roman" w:cs="Times New Roman"/>
          <w:b/>
          <w:sz w:val="28"/>
          <w:szCs w:val="28"/>
        </w:rPr>
        <w:t>Стоимость услуг</w:t>
      </w:r>
      <w:r w:rsidRPr="0075388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5388E">
        <w:rPr>
          <w:rFonts w:ascii="Times New Roman" w:hAnsi="Times New Roman" w:cs="Times New Roman"/>
          <w:b/>
          <w:sz w:val="28"/>
          <w:szCs w:val="28"/>
        </w:rPr>
        <w:t>при перевалке авто и водным транспортом</w:t>
      </w:r>
      <w:r w:rsidRPr="00753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30" w:rsidRPr="0075388E" w:rsidRDefault="0075388E" w:rsidP="007538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388E">
        <w:rPr>
          <w:rFonts w:ascii="Times New Roman" w:hAnsi="Times New Roman" w:cs="Times New Roman"/>
          <w:sz w:val="28"/>
          <w:szCs w:val="28"/>
        </w:rPr>
        <w:t>(</w:t>
      </w:r>
      <w:r w:rsidRPr="0075388E">
        <w:rPr>
          <w:rFonts w:ascii="Times New Roman" w:hAnsi="Times New Roman" w:cs="Times New Roman"/>
          <w:b/>
          <w:sz w:val="28"/>
          <w:szCs w:val="28"/>
        </w:rPr>
        <w:t>без учета НДС</w:t>
      </w:r>
      <w:r w:rsidRPr="0075388E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W w:w="99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701"/>
        <w:gridCol w:w="1747"/>
        <w:gridCol w:w="1985"/>
      </w:tblGrid>
      <w:tr w:rsidR="0075388E" w:rsidTr="00DA1B8B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spacing w:val="-2"/>
                <w:w w:val="103"/>
              </w:rPr>
            </w:pPr>
            <w:r>
              <w:rPr>
                <w:rFonts w:eastAsia="Times New Roman"/>
                <w:spacing w:val="-2"/>
                <w:w w:val="103"/>
              </w:rPr>
              <w:t>ед</w:t>
            </w:r>
            <w:r>
              <w:rPr>
                <w:rFonts w:eastAsia="Times New Roman" w:cs="Arial"/>
                <w:spacing w:val="-2"/>
                <w:w w:val="103"/>
              </w:rPr>
              <w:t>./</w:t>
            </w:r>
            <w:r>
              <w:rPr>
                <w:rFonts w:eastAsia="Times New Roman"/>
                <w:spacing w:val="-2"/>
                <w:w w:val="103"/>
              </w:rPr>
              <w:t>изм</w:t>
            </w:r>
            <w:r>
              <w:rPr>
                <w:rFonts w:eastAsia="Times New Roman" w:cs="Arial"/>
                <w:spacing w:val="-2"/>
                <w:w w:val="103"/>
              </w:rPr>
              <w:t>.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exact"/>
              <w:ind w:left="-11"/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  <w:w w:val="96"/>
              </w:rPr>
              <w:t>Расценки</w:t>
            </w:r>
            <w:r>
              <w:rPr>
                <w:rFonts w:eastAsia="Times New Roman" w:cs="Arial"/>
                <w:b/>
                <w:bCs/>
              </w:rPr>
              <w:t xml:space="preserve">, </w:t>
            </w:r>
            <w:r>
              <w:rPr>
                <w:rFonts w:eastAsia="Times New Roman" w:cs="Arial"/>
              </w:rPr>
              <w:t>руб.</w:t>
            </w:r>
          </w:p>
        </w:tc>
      </w:tr>
      <w:tr w:rsidR="0075388E" w:rsidTr="00DA1B8B">
        <w:trPr>
          <w:trHeight w:hRule="exact" w:val="109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pacing w:line="256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pacing w:line="256" w:lineRule="auto"/>
              <w:rPr>
                <w:rFonts w:eastAsia="Times New Roman" w:cs="Arial"/>
                <w:spacing w:val="-2"/>
                <w:w w:val="10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exact"/>
              <w:ind w:left="-11"/>
              <w:jc w:val="center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>Зерновые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exact"/>
              <w:ind w:left="-11"/>
              <w:jc w:val="center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>Кукуруза, 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exact"/>
              <w:jc w:val="center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 xml:space="preserve">Масличные (применяется коэффициент </w:t>
            </w:r>
            <w:proofErr w:type="spellStart"/>
            <w:r>
              <w:rPr>
                <w:rFonts w:eastAsia="Times New Roman"/>
                <w:w w:val="96"/>
              </w:rPr>
              <w:t>энергозатрат</w:t>
            </w:r>
            <w:proofErr w:type="spellEnd"/>
            <w:r>
              <w:rPr>
                <w:rFonts w:eastAsia="Times New Roman"/>
                <w:w w:val="96"/>
              </w:rPr>
              <w:t xml:space="preserve"> 1,35)</w:t>
            </w:r>
          </w:p>
          <w:p w:rsidR="0075388E" w:rsidRDefault="0075388E" w:rsidP="00DA1B8B">
            <w:pPr>
              <w:shd w:val="clear" w:color="auto" w:fill="FFFFFF"/>
              <w:snapToGrid w:val="0"/>
              <w:spacing w:line="256" w:lineRule="exact"/>
              <w:rPr>
                <w:rFonts w:eastAsia="Times New Roman"/>
                <w:w w:val="96"/>
              </w:rPr>
            </w:pPr>
          </w:p>
        </w:tc>
      </w:tr>
      <w:tr w:rsidR="0075388E" w:rsidTr="00DA1B8B">
        <w:trPr>
          <w:trHeight w:val="327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/>
                <w:b/>
                <w:i/>
                <w:iCs/>
                <w:spacing w:val="-13"/>
              </w:rPr>
              <w:t>Приемка</w:t>
            </w:r>
          </w:p>
        </w:tc>
      </w:tr>
      <w:tr w:rsidR="0075388E" w:rsidTr="00DA1B8B">
        <w:trPr>
          <w:trHeight w:hRule="exact" w:val="6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auto"/>
              <w:ind w:left="-11"/>
              <w:rPr>
                <w:rFonts w:eastAsia="Times New Roman" w:cs="Arial"/>
                <w:i/>
                <w:iCs/>
                <w:spacing w:val="-16"/>
              </w:rPr>
            </w:pPr>
            <w:r>
              <w:rPr>
                <w:rFonts w:eastAsia="Times New Roman"/>
                <w:i/>
                <w:iCs/>
                <w:spacing w:val="-16"/>
              </w:rPr>
              <w:t>Приемка (лабораторные исследования, взвешивание)</w:t>
            </w: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  <w:proofErr w:type="spellStart"/>
            <w:r>
              <w:rPr>
                <w:rFonts w:eastAsia="Times New Roman"/>
                <w:spacing w:val="-2"/>
                <w:w w:val="94"/>
              </w:rPr>
              <w:t>тн</w:t>
            </w:r>
            <w:proofErr w:type="spellEnd"/>
            <w:r>
              <w:rPr>
                <w:rFonts w:eastAsia="Times New Roman"/>
                <w:spacing w:val="-2"/>
                <w:w w:val="9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100</w:t>
            </w:r>
          </w:p>
        </w:tc>
      </w:tr>
      <w:tr w:rsidR="0075388E" w:rsidTr="00DA1B8B">
        <w:trPr>
          <w:trHeight w:hRule="exact" w:val="8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auto"/>
              <w:rPr>
                <w:rFonts w:eastAsia="Times New Roman"/>
                <w:i/>
                <w:iCs/>
                <w:spacing w:val="-10"/>
              </w:rPr>
            </w:pPr>
            <w:r>
              <w:rPr>
                <w:rFonts w:eastAsia="Times New Roman"/>
                <w:i/>
                <w:iCs/>
                <w:spacing w:val="-10"/>
              </w:rPr>
              <w:t xml:space="preserve">При приемке в выходные и праздничные дни применяется коэффициент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1,2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1,35</w:t>
            </w:r>
          </w:p>
        </w:tc>
      </w:tr>
      <w:tr w:rsidR="0075388E" w:rsidTr="00DA1B8B">
        <w:trPr>
          <w:trHeight w:val="354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Pr="00BF682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  <w:i/>
              </w:rPr>
            </w:pPr>
            <w:r>
              <w:rPr>
                <w:rFonts w:eastAsia="Times New Roman" w:cs="Arial"/>
                <w:b/>
                <w:bCs/>
                <w:i/>
              </w:rPr>
              <w:t>Погрузка</w:t>
            </w:r>
          </w:p>
        </w:tc>
      </w:tr>
      <w:tr w:rsidR="0075388E" w:rsidTr="00DA1B8B">
        <w:trPr>
          <w:trHeight w:hRule="exact" w:val="9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auto"/>
              <w:rPr>
                <w:rFonts w:eastAsia="Times New Roman"/>
                <w:i/>
                <w:iCs/>
                <w:spacing w:val="-10"/>
              </w:rPr>
            </w:pPr>
            <w:r>
              <w:rPr>
                <w:rFonts w:eastAsia="Times New Roman"/>
                <w:i/>
                <w:iCs/>
                <w:spacing w:val="-10"/>
              </w:rPr>
              <w:t xml:space="preserve">Погрузка на водный транспорт (предварительное накопление в обособленном складе)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  <w:proofErr w:type="spellStart"/>
            <w:r>
              <w:rPr>
                <w:rFonts w:eastAsia="Times New Roman"/>
                <w:spacing w:val="-2"/>
                <w:w w:val="94"/>
              </w:rPr>
              <w:t>тн</w:t>
            </w:r>
            <w:proofErr w:type="spellEnd"/>
            <w:r>
              <w:rPr>
                <w:rFonts w:eastAsia="Times New Roman"/>
                <w:spacing w:val="-2"/>
                <w:w w:val="9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Pr="008E5C8F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Pr="008E5C8F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Pr="008E5C8F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</w:tr>
      <w:tr w:rsidR="0075388E" w:rsidTr="00DA1B8B">
        <w:trPr>
          <w:trHeight w:hRule="exact" w:val="9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pacing w:line="256" w:lineRule="auto"/>
              <w:ind w:left="-11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/>
                <w:i/>
                <w:iCs/>
                <w:spacing w:val="-10"/>
              </w:rPr>
              <w:t xml:space="preserve">Погрузка на водный транспорт (напрямую с автомобилеразгрузчика)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pacing w:line="276" w:lineRule="auto"/>
              <w:ind w:left="-11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тн</w:t>
            </w:r>
            <w:proofErr w:type="spellEnd"/>
            <w:r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Pr="008E5C8F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Pr="008E5C8F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Pr="008E5C8F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</w:tr>
      <w:tr w:rsidR="0075388E" w:rsidTr="00DA1B8B">
        <w:trPr>
          <w:trHeight w:hRule="exact" w:val="5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52" w:lineRule="exact"/>
              <w:ind w:left="-11"/>
              <w:rPr>
                <w:rFonts w:eastAsia="Times New Roman" w:cs="Arial"/>
                <w:i/>
                <w:iCs/>
                <w:spacing w:val="-16"/>
              </w:rPr>
            </w:pPr>
            <w:r>
              <w:rPr>
                <w:rFonts w:eastAsia="Times New Roman"/>
                <w:i/>
                <w:iCs/>
                <w:spacing w:val="-16"/>
              </w:rPr>
              <w:t xml:space="preserve">Отпуск </w:t>
            </w:r>
            <w:r>
              <w:rPr>
                <w:rFonts w:eastAsia="Times New Roman" w:cs="Arial"/>
                <w:i/>
                <w:iCs/>
                <w:spacing w:val="-16"/>
              </w:rPr>
              <w:t>на автотранспорт</w:t>
            </w:r>
          </w:p>
          <w:p w:rsidR="0075388E" w:rsidRDefault="0075388E" w:rsidP="00DA1B8B">
            <w:pPr>
              <w:shd w:val="clear" w:color="auto" w:fill="FFFFFF"/>
              <w:spacing w:line="256" w:lineRule="auto"/>
              <w:ind w:left="-11"/>
              <w:rPr>
                <w:rFonts w:eastAsia="Times New Roman"/>
                <w:i/>
                <w:iCs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pacing w:line="276" w:lineRule="auto"/>
              <w:ind w:left="-11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тн</w:t>
            </w:r>
            <w:proofErr w:type="spellEnd"/>
            <w:r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385</w:t>
            </w:r>
          </w:p>
        </w:tc>
      </w:tr>
      <w:tr w:rsidR="0075388E" w:rsidTr="00DA1B8B">
        <w:trPr>
          <w:trHeight w:hRule="exact" w:val="9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56" w:lineRule="auto"/>
              <w:rPr>
                <w:rFonts w:eastAsia="Times New Roman"/>
                <w:i/>
                <w:iCs/>
                <w:spacing w:val="-10"/>
              </w:rPr>
            </w:pPr>
            <w:r>
              <w:rPr>
                <w:rFonts w:eastAsia="Times New Roman"/>
                <w:i/>
                <w:iCs/>
                <w:spacing w:val="-10"/>
              </w:rPr>
              <w:t>При погрузке в выходные и праздничные дни применяется коэффициент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1,2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1,35</w:t>
            </w:r>
          </w:p>
        </w:tc>
      </w:tr>
      <w:tr w:rsidR="0075388E" w:rsidTr="00DA1B8B">
        <w:trPr>
          <w:trHeight w:hRule="exact" w:val="427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Pr="00BF682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  <w:i/>
              </w:rPr>
            </w:pPr>
            <w:r w:rsidRPr="00BF682E">
              <w:rPr>
                <w:rFonts w:eastAsia="Times New Roman" w:cs="Arial"/>
                <w:b/>
                <w:bCs/>
                <w:i/>
              </w:rPr>
              <w:t>Хранение</w:t>
            </w:r>
            <w:r>
              <w:rPr>
                <w:rFonts w:eastAsia="Times New Roman" w:cs="Arial"/>
                <w:b/>
                <w:bCs/>
                <w:i/>
              </w:rPr>
              <w:t>, перепись</w:t>
            </w:r>
          </w:p>
        </w:tc>
      </w:tr>
      <w:tr w:rsidR="0075388E" w:rsidTr="00DA1B8B">
        <w:trPr>
          <w:trHeight w:hRule="exact" w:val="7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  <w:r>
              <w:rPr>
                <w:rFonts w:eastAsia="Times New Roman"/>
                <w:i/>
                <w:iCs/>
                <w:spacing w:val="-10"/>
              </w:rPr>
              <w:t xml:space="preserve">Хранение в период навигации до </w:t>
            </w:r>
            <w:r w:rsidRPr="00E87B1F">
              <w:rPr>
                <w:rFonts w:eastAsia="Times New Roman"/>
                <w:i/>
                <w:iCs/>
                <w:spacing w:val="-10"/>
              </w:rPr>
              <w:t>45</w:t>
            </w:r>
            <w:r>
              <w:rPr>
                <w:rFonts w:eastAsia="Times New Roman"/>
                <w:i/>
                <w:iCs/>
                <w:spacing w:val="-10"/>
              </w:rPr>
              <w:t xml:space="preserve"> дней</w:t>
            </w: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  <w:proofErr w:type="spellStart"/>
            <w:r>
              <w:rPr>
                <w:rFonts w:eastAsia="Times New Roman"/>
                <w:spacing w:val="-2"/>
                <w:w w:val="94"/>
              </w:rPr>
              <w:t>тн</w:t>
            </w:r>
            <w:proofErr w:type="spellEnd"/>
            <w:r>
              <w:rPr>
                <w:rFonts w:eastAsia="Times New Roman"/>
                <w:spacing w:val="-2"/>
                <w:w w:val="94"/>
              </w:rPr>
              <w:t>/</w:t>
            </w:r>
            <w:proofErr w:type="spellStart"/>
            <w:r>
              <w:rPr>
                <w:rFonts w:eastAsia="Times New Roman"/>
                <w:spacing w:val="-2"/>
                <w:w w:val="94"/>
              </w:rPr>
              <w:t>сут</w:t>
            </w:r>
            <w:proofErr w:type="spellEnd"/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/>
                <w:spacing w:val="-2"/>
                <w:w w:val="9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бесплатно</w:t>
            </w: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бесплатно</w:t>
            </w: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бесплатно</w:t>
            </w: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75388E" w:rsidTr="00DA1B8B">
        <w:trPr>
          <w:trHeight w:hRule="exact" w:val="4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  <w:r>
              <w:rPr>
                <w:rFonts w:eastAsia="Times New Roman"/>
                <w:i/>
                <w:iCs/>
                <w:spacing w:val="-10"/>
              </w:rPr>
              <w:t>Хранение свыше 45 дней</w:t>
            </w: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/>
                <w:spacing w:val="-2"/>
                <w:w w:val="94"/>
              </w:rPr>
            </w:pPr>
            <w:proofErr w:type="spellStart"/>
            <w:r>
              <w:rPr>
                <w:rFonts w:eastAsia="Times New Roman"/>
                <w:spacing w:val="-2"/>
                <w:w w:val="94"/>
              </w:rPr>
              <w:t>тн</w:t>
            </w:r>
            <w:proofErr w:type="spellEnd"/>
            <w:r>
              <w:rPr>
                <w:rFonts w:eastAsia="Times New Roman"/>
                <w:spacing w:val="-2"/>
                <w:w w:val="94"/>
              </w:rPr>
              <w:t>/</w:t>
            </w:r>
            <w:proofErr w:type="spellStart"/>
            <w:r>
              <w:rPr>
                <w:rFonts w:eastAsia="Times New Roman"/>
                <w:spacing w:val="-2"/>
                <w:w w:val="94"/>
              </w:rPr>
              <w:t>сут</w:t>
            </w:r>
            <w:proofErr w:type="spellEnd"/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</w:tr>
      <w:tr w:rsidR="0075388E" w:rsidTr="00DA1B8B">
        <w:trPr>
          <w:trHeight w:hRule="exact" w:val="4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  <w:r>
              <w:rPr>
                <w:rFonts w:eastAsia="Times New Roman"/>
                <w:i/>
                <w:iCs/>
                <w:spacing w:val="-10"/>
              </w:rPr>
              <w:t xml:space="preserve">Хранение </w:t>
            </w:r>
            <w:r>
              <w:rPr>
                <w:rFonts w:eastAsia="Times New Roman" w:cs="Arial"/>
                <w:i/>
                <w:iCs/>
              </w:rPr>
              <w:t>в зимний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  <w:proofErr w:type="spellStart"/>
            <w:r>
              <w:rPr>
                <w:rFonts w:eastAsia="Times New Roman"/>
                <w:spacing w:val="-2"/>
                <w:w w:val="94"/>
              </w:rPr>
              <w:t>тн</w:t>
            </w:r>
            <w:proofErr w:type="spellEnd"/>
            <w:r>
              <w:rPr>
                <w:rFonts w:eastAsia="Times New Roman"/>
                <w:spacing w:val="-2"/>
                <w:w w:val="94"/>
              </w:rPr>
              <w:t>/</w:t>
            </w:r>
            <w:proofErr w:type="spellStart"/>
            <w:r>
              <w:rPr>
                <w:rFonts w:eastAsia="Times New Roman"/>
                <w:spacing w:val="-2"/>
                <w:w w:val="94"/>
              </w:rPr>
              <w:t>сут</w:t>
            </w:r>
            <w:proofErr w:type="spellEnd"/>
          </w:p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/>
                <w:spacing w:val="-2"/>
                <w:w w:val="9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</w:tr>
      <w:tr w:rsidR="0075388E" w:rsidTr="00DA1B8B">
        <w:trPr>
          <w:trHeight w:hRule="exact" w:val="15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rPr>
                <w:rFonts w:eastAsia="Times New Roman"/>
                <w:i/>
                <w:iCs/>
                <w:spacing w:val="-10"/>
              </w:rPr>
            </w:pPr>
            <w:r>
              <w:rPr>
                <w:rFonts w:eastAsia="Times New Roman"/>
                <w:i/>
                <w:iCs/>
                <w:spacing w:val="-10"/>
              </w:rPr>
              <w:t>Хранение некондиционной продукции (отличающейся от качественных показателей ГОСТа) свыше 45 дней во все периоды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spacing w:val="-2"/>
                <w:w w:val="94"/>
              </w:rPr>
            </w:pPr>
            <w:proofErr w:type="spellStart"/>
            <w:r>
              <w:rPr>
                <w:rFonts w:eastAsia="Times New Roman"/>
                <w:spacing w:val="-2"/>
                <w:w w:val="94"/>
              </w:rPr>
              <w:t>тн</w:t>
            </w:r>
            <w:proofErr w:type="spellEnd"/>
            <w:r>
              <w:rPr>
                <w:rFonts w:eastAsia="Times New Roman"/>
                <w:spacing w:val="-2"/>
                <w:w w:val="94"/>
              </w:rPr>
              <w:t>/</w:t>
            </w:r>
            <w:proofErr w:type="spellStart"/>
            <w:r>
              <w:rPr>
                <w:rFonts w:eastAsia="Times New Roman"/>
                <w:spacing w:val="-2"/>
                <w:w w:val="94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b/>
                <w:spacing w:val="-2"/>
                <w:w w:val="94"/>
              </w:rPr>
            </w:pPr>
            <w:r>
              <w:rPr>
                <w:rFonts w:eastAsia="Times New Roman"/>
                <w:b/>
                <w:spacing w:val="-2"/>
                <w:w w:val="9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15</w:t>
            </w:r>
          </w:p>
        </w:tc>
      </w:tr>
      <w:tr w:rsidR="0075388E" w:rsidTr="00DA1B8B">
        <w:trPr>
          <w:trHeight w:hRule="exact" w:val="4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rPr>
                <w:rFonts w:eastAsia="Times New Roman"/>
                <w:i/>
                <w:iCs/>
                <w:spacing w:val="-12"/>
              </w:rPr>
            </w:pPr>
            <w:r>
              <w:rPr>
                <w:rFonts w:eastAsia="Times New Roman"/>
                <w:i/>
                <w:iCs/>
                <w:spacing w:val="-12"/>
              </w:rPr>
              <w:t>Перепись на третье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/>
                <w:w w:val="86"/>
              </w:rPr>
            </w:pPr>
            <w:r>
              <w:rPr>
                <w:rFonts w:eastAsia="Times New Roman"/>
                <w:w w:val="86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1500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8E" w:rsidRDefault="0075388E" w:rsidP="00DA1B8B">
            <w:pPr>
              <w:shd w:val="clear" w:color="auto" w:fill="FFFFFF"/>
              <w:snapToGrid w:val="0"/>
              <w:spacing w:line="276" w:lineRule="auto"/>
              <w:ind w:left="-11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1500</w:t>
            </w:r>
          </w:p>
        </w:tc>
      </w:tr>
    </w:tbl>
    <w:p w:rsidR="0075388E" w:rsidRDefault="0075388E"/>
    <w:sectPr w:rsidR="0075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8C"/>
    <w:rsid w:val="0075388E"/>
    <w:rsid w:val="00A64368"/>
    <w:rsid w:val="00B75123"/>
    <w:rsid w:val="00D11F1E"/>
    <w:rsid w:val="00E1098C"/>
    <w:rsid w:val="00E9671F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4D3E-E0FD-4453-A5EA-B5969EA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2022-03-24T07:10:00Z</dcterms:created>
  <dcterms:modified xsi:type="dcterms:W3CDTF">2022-03-24T07:13:00Z</dcterms:modified>
</cp:coreProperties>
</file>